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CF98B" w14:textId="77777777" w:rsidR="00CE1EB1" w:rsidRDefault="00CE1EB1" w:rsidP="00CE1EB1">
      <w:pPr>
        <w:rPr>
          <w:b/>
          <w:bCs/>
        </w:rPr>
      </w:pPr>
      <w:r w:rsidRPr="00CE1EB1">
        <w:rPr>
          <w:b/>
          <w:bCs/>
        </w:rPr>
        <w:t>AI Usage Policy for Law Firm Library</w:t>
      </w:r>
    </w:p>
    <w:p w14:paraId="53291FD8" w14:textId="77777777" w:rsidR="00C83C87" w:rsidRPr="00CE1EB1" w:rsidRDefault="00C83C87" w:rsidP="00CE1EB1">
      <w:pPr>
        <w:rPr>
          <w:b/>
          <w:bCs/>
        </w:rPr>
      </w:pPr>
    </w:p>
    <w:p w14:paraId="7A9E2162" w14:textId="77777777" w:rsidR="00CE1EB1" w:rsidRDefault="00CE1EB1" w:rsidP="00CE1EB1">
      <w:r w:rsidRPr="00CE1EB1">
        <w:rPr>
          <w:b/>
          <w:bCs/>
        </w:rPr>
        <w:t>1. Purpose</w:t>
      </w:r>
      <w:r w:rsidRPr="00CE1EB1">
        <w:br/>
        <w:t>This policy provides guidance on the ethical, secure, and compliant use of AI tools in the law firm library to protect client confidentiality, ensure data integrity, and maintain professional standards.</w:t>
      </w:r>
    </w:p>
    <w:p w14:paraId="66E191B2" w14:textId="77777777" w:rsidR="00C83C87" w:rsidRPr="00CE1EB1" w:rsidRDefault="00C83C87" w:rsidP="00CE1EB1"/>
    <w:p w14:paraId="1F73AF47" w14:textId="77777777" w:rsidR="00CE1EB1" w:rsidRPr="00CE1EB1" w:rsidRDefault="00CE1EB1" w:rsidP="00CE1EB1">
      <w:r w:rsidRPr="00CE1EB1">
        <w:rPr>
          <w:b/>
          <w:bCs/>
        </w:rPr>
        <w:t>2. Scope</w:t>
      </w:r>
      <w:r w:rsidRPr="00CE1EB1">
        <w:br/>
        <w:t>This policy applies to all library staff, law firm employees, and authorized users who interact with AI tools integrated into the library’s systems.</w:t>
      </w:r>
    </w:p>
    <w:p w14:paraId="6272BA46" w14:textId="77777777" w:rsidR="00C83C87" w:rsidRDefault="00C83C87" w:rsidP="00CE1EB1">
      <w:pPr>
        <w:rPr>
          <w:b/>
          <w:bCs/>
        </w:rPr>
      </w:pPr>
    </w:p>
    <w:p w14:paraId="3418083E" w14:textId="29DEC686" w:rsidR="00CE1EB1" w:rsidRPr="00CE1EB1" w:rsidRDefault="00CE1EB1" w:rsidP="00CE1EB1">
      <w:r w:rsidRPr="00CE1EB1">
        <w:rPr>
          <w:b/>
          <w:bCs/>
        </w:rPr>
        <w:t>3. Key Principles</w:t>
      </w:r>
    </w:p>
    <w:p w14:paraId="1900F703" w14:textId="77777777" w:rsidR="00CE1EB1" w:rsidRPr="00CE1EB1" w:rsidRDefault="00CE1EB1" w:rsidP="00CE1EB1">
      <w:pPr>
        <w:numPr>
          <w:ilvl w:val="0"/>
          <w:numId w:val="1"/>
        </w:numPr>
      </w:pPr>
      <w:r w:rsidRPr="00CE1EB1">
        <w:rPr>
          <w:b/>
          <w:bCs/>
        </w:rPr>
        <w:t>Ethical Use:</w:t>
      </w:r>
      <w:r w:rsidRPr="00CE1EB1">
        <w:t xml:space="preserve"> AI tools must complement, not replace, human judgment in legal research.</w:t>
      </w:r>
    </w:p>
    <w:p w14:paraId="5510E250" w14:textId="77777777" w:rsidR="00CE1EB1" w:rsidRPr="00CE1EB1" w:rsidRDefault="00CE1EB1" w:rsidP="00CE1EB1">
      <w:pPr>
        <w:numPr>
          <w:ilvl w:val="0"/>
          <w:numId w:val="1"/>
        </w:numPr>
      </w:pPr>
      <w:r w:rsidRPr="00CE1EB1">
        <w:rPr>
          <w:b/>
          <w:bCs/>
        </w:rPr>
        <w:t>Data Privacy:</w:t>
      </w:r>
      <w:r w:rsidRPr="00CE1EB1">
        <w:t xml:space="preserve"> Protect client and firm data by adhering to confidentiality and regulatory standards.</w:t>
      </w:r>
    </w:p>
    <w:p w14:paraId="03C7080F" w14:textId="77777777" w:rsidR="00CE1EB1" w:rsidRPr="00CE1EB1" w:rsidRDefault="00CE1EB1" w:rsidP="00CE1EB1">
      <w:pPr>
        <w:numPr>
          <w:ilvl w:val="0"/>
          <w:numId w:val="1"/>
        </w:numPr>
      </w:pPr>
      <w:r w:rsidRPr="00CE1EB1">
        <w:rPr>
          <w:b/>
          <w:bCs/>
        </w:rPr>
        <w:t>Accuracy:</w:t>
      </w:r>
      <w:r w:rsidRPr="00CE1EB1">
        <w:t xml:space="preserve"> Verify AI outputs before relying on them for case research or client work.</w:t>
      </w:r>
    </w:p>
    <w:p w14:paraId="058CD7A2" w14:textId="77777777" w:rsidR="00CE1EB1" w:rsidRPr="00CE1EB1" w:rsidRDefault="00CE1EB1" w:rsidP="00CE1EB1">
      <w:pPr>
        <w:numPr>
          <w:ilvl w:val="0"/>
          <w:numId w:val="1"/>
        </w:numPr>
      </w:pPr>
      <w:r w:rsidRPr="00CE1EB1">
        <w:rPr>
          <w:b/>
          <w:bCs/>
        </w:rPr>
        <w:t>Transparency:</w:t>
      </w:r>
      <w:r w:rsidRPr="00CE1EB1">
        <w:t xml:space="preserve"> Use AI systems with explainable outputs and known limitations.</w:t>
      </w:r>
    </w:p>
    <w:p w14:paraId="3359DA45" w14:textId="77777777" w:rsidR="00C83C87" w:rsidRDefault="00C83C87" w:rsidP="00CE1EB1">
      <w:pPr>
        <w:rPr>
          <w:b/>
          <w:bCs/>
        </w:rPr>
      </w:pPr>
    </w:p>
    <w:p w14:paraId="07390D77" w14:textId="66610717" w:rsidR="00CE1EB1" w:rsidRPr="00CE1EB1" w:rsidRDefault="00CE1EB1" w:rsidP="00CE1EB1">
      <w:r w:rsidRPr="00CE1EB1">
        <w:rPr>
          <w:b/>
          <w:bCs/>
        </w:rPr>
        <w:t>4. Guidelines</w:t>
      </w:r>
    </w:p>
    <w:p w14:paraId="32C636C5" w14:textId="77777777" w:rsidR="00CE1EB1" w:rsidRPr="00CE1EB1" w:rsidRDefault="00CE1EB1" w:rsidP="00CE1EB1">
      <w:pPr>
        <w:numPr>
          <w:ilvl w:val="0"/>
          <w:numId w:val="2"/>
        </w:numPr>
      </w:pPr>
      <w:r w:rsidRPr="00CE1EB1">
        <w:rPr>
          <w:b/>
          <w:bCs/>
        </w:rPr>
        <w:t>4.1 Selection of AI Tools:</w:t>
      </w:r>
    </w:p>
    <w:p w14:paraId="792FE14E" w14:textId="77777777" w:rsidR="00CE1EB1" w:rsidRPr="00CE1EB1" w:rsidRDefault="00CE1EB1" w:rsidP="00CE1EB1">
      <w:pPr>
        <w:numPr>
          <w:ilvl w:val="1"/>
          <w:numId w:val="2"/>
        </w:numPr>
      </w:pPr>
      <w:r w:rsidRPr="00CE1EB1">
        <w:t>AI tools must be vetted for compliance with legal and ethical standards.</w:t>
      </w:r>
    </w:p>
    <w:p w14:paraId="3CE360F3" w14:textId="77777777" w:rsidR="00CE1EB1" w:rsidRPr="00CE1EB1" w:rsidRDefault="00CE1EB1" w:rsidP="00CE1EB1">
      <w:pPr>
        <w:numPr>
          <w:ilvl w:val="1"/>
          <w:numId w:val="2"/>
        </w:numPr>
      </w:pPr>
      <w:r w:rsidRPr="00CE1EB1">
        <w:t>Vendors must demonstrate transparency in data usage and algorithm biases.</w:t>
      </w:r>
    </w:p>
    <w:p w14:paraId="7A0B2E9A" w14:textId="77777777" w:rsidR="00CE1EB1" w:rsidRPr="00CE1EB1" w:rsidRDefault="00CE1EB1" w:rsidP="00CE1EB1">
      <w:pPr>
        <w:numPr>
          <w:ilvl w:val="1"/>
          <w:numId w:val="2"/>
        </w:numPr>
      </w:pPr>
      <w:r w:rsidRPr="00CE1EB1">
        <w:t>AI tools should provide audit trails for validation of outputs.</w:t>
      </w:r>
    </w:p>
    <w:p w14:paraId="1A07D278" w14:textId="77777777" w:rsidR="00CE1EB1" w:rsidRPr="00CE1EB1" w:rsidRDefault="00CE1EB1" w:rsidP="00CE1EB1">
      <w:pPr>
        <w:numPr>
          <w:ilvl w:val="0"/>
          <w:numId w:val="2"/>
        </w:numPr>
      </w:pPr>
      <w:r w:rsidRPr="00CE1EB1">
        <w:rPr>
          <w:b/>
          <w:bCs/>
        </w:rPr>
        <w:t>4.2 Data Management:</w:t>
      </w:r>
    </w:p>
    <w:p w14:paraId="3921F746" w14:textId="77777777" w:rsidR="00CE1EB1" w:rsidRPr="00CE1EB1" w:rsidRDefault="00CE1EB1" w:rsidP="00CE1EB1">
      <w:pPr>
        <w:numPr>
          <w:ilvl w:val="1"/>
          <w:numId w:val="2"/>
        </w:numPr>
      </w:pPr>
      <w:r w:rsidRPr="00CE1EB1">
        <w:t>Avoid uploading confidential client or case-sensitive data to AI tools without anonymization.</w:t>
      </w:r>
    </w:p>
    <w:p w14:paraId="6717FC50" w14:textId="77777777" w:rsidR="00CE1EB1" w:rsidRPr="00CE1EB1" w:rsidRDefault="00CE1EB1" w:rsidP="00CE1EB1">
      <w:pPr>
        <w:numPr>
          <w:ilvl w:val="1"/>
          <w:numId w:val="2"/>
        </w:numPr>
      </w:pPr>
      <w:r w:rsidRPr="00CE1EB1">
        <w:t>Enforce encryption and restricted access protocols for AI tool outputs.</w:t>
      </w:r>
    </w:p>
    <w:p w14:paraId="1E3778A2" w14:textId="77777777" w:rsidR="00CE1EB1" w:rsidRPr="00CE1EB1" w:rsidRDefault="00CE1EB1" w:rsidP="00CE1EB1">
      <w:pPr>
        <w:numPr>
          <w:ilvl w:val="0"/>
          <w:numId w:val="2"/>
        </w:numPr>
      </w:pPr>
      <w:r w:rsidRPr="00CE1EB1">
        <w:rPr>
          <w:b/>
          <w:bCs/>
        </w:rPr>
        <w:lastRenderedPageBreak/>
        <w:t>4.3 Ethical Oversight:</w:t>
      </w:r>
    </w:p>
    <w:p w14:paraId="511BA416" w14:textId="77777777" w:rsidR="00CE1EB1" w:rsidRPr="00CE1EB1" w:rsidRDefault="00CE1EB1" w:rsidP="00CE1EB1">
      <w:pPr>
        <w:numPr>
          <w:ilvl w:val="1"/>
          <w:numId w:val="2"/>
        </w:numPr>
      </w:pPr>
      <w:r w:rsidRPr="00CE1EB1">
        <w:t>Staff must disclose the use of AI-generated research or data when assisting attorneys.</w:t>
      </w:r>
    </w:p>
    <w:p w14:paraId="2C72B38A" w14:textId="77777777" w:rsidR="00CE1EB1" w:rsidRPr="00CE1EB1" w:rsidRDefault="00CE1EB1" w:rsidP="00CE1EB1">
      <w:pPr>
        <w:numPr>
          <w:ilvl w:val="1"/>
          <w:numId w:val="2"/>
        </w:numPr>
      </w:pPr>
      <w:r w:rsidRPr="00CE1EB1">
        <w:t>Ensure AI tools do not replace due diligence or professional judgment.</w:t>
      </w:r>
    </w:p>
    <w:p w14:paraId="475E7CEA" w14:textId="77777777" w:rsidR="00CE1EB1" w:rsidRPr="00CE1EB1" w:rsidRDefault="00CE1EB1" w:rsidP="00CE1EB1">
      <w:pPr>
        <w:numPr>
          <w:ilvl w:val="0"/>
          <w:numId w:val="2"/>
        </w:numPr>
      </w:pPr>
      <w:r w:rsidRPr="00CE1EB1">
        <w:rPr>
          <w:b/>
          <w:bCs/>
        </w:rPr>
        <w:t>4.4 Monitoring AI Outputs:</w:t>
      </w:r>
    </w:p>
    <w:p w14:paraId="0EEAF74D" w14:textId="77777777" w:rsidR="00CE1EB1" w:rsidRPr="00CE1EB1" w:rsidRDefault="00CE1EB1" w:rsidP="00CE1EB1">
      <w:pPr>
        <w:numPr>
          <w:ilvl w:val="1"/>
          <w:numId w:val="2"/>
        </w:numPr>
      </w:pPr>
      <w:r w:rsidRPr="00CE1EB1">
        <w:t>Staff must cross-verify AI-generated results for bias, errors, or omissions.</w:t>
      </w:r>
    </w:p>
    <w:p w14:paraId="671DF3BA" w14:textId="77777777" w:rsidR="00CE1EB1" w:rsidRPr="00CE1EB1" w:rsidRDefault="00CE1EB1" w:rsidP="00CE1EB1">
      <w:pPr>
        <w:numPr>
          <w:ilvl w:val="1"/>
          <w:numId w:val="2"/>
        </w:numPr>
      </w:pPr>
      <w:r w:rsidRPr="00CE1EB1">
        <w:t>High-stakes results should undergo manual validation.</w:t>
      </w:r>
    </w:p>
    <w:p w14:paraId="031C0D9A" w14:textId="77777777" w:rsidR="00CE1EB1" w:rsidRPr="00CE1EB1" w:rsidRDefault="00CE1EB1" w:rsidP="00CE1EB1">
      <w:pPr>
        <w:numPr>
          <w:ilvl w:val="0"/>
          <w:numId w:val="2"/>
        </w:numPr>
      </w:pPr>
      <w:r w:rsidRPr="00CE1EB1">
        <w:rPr>
          <w:b/>
          <w:bCs/>
        </w:rPr>
        <w:t>4.5 Training and Education:</w:t>
      </w:r>
    </w:p>
    <w:p w14:paraId="6642770E" w14:textId="77777777" w:rsidR="00CE1EB1" w:rsidRPr="00CE1EB1" w:rsidRDefault="00CE1EB1" w:rsidP="00CE1EB1">
      <w:pPr>
        <w:numPr>
          <w:ilvl w:val="1"/>
          <w:numId w:val="2"/>
        </w:numPr>
      </w:pPr>
      <w:r w:rsidRPr="00CE1EB1">
        <w:t>Staff will receive regular training on AI tool capabilities, risks, and ethical considerations.</w:t>
      </w:r>
    </w:p>
    <w:p w14:paraId="2CD362A6" w14:textId="77777777" w:rsidR="00C83C87" w:rsidRDefault="00C83C87" w:rsidP="00E74A57">
      <w:pPr>
        <w:rPr>
          <w:b/>
          <w:bCs/>
        </w:rPr>
      </w:pPr>
    </w:p>
    <w:p w14:paraId="12174F4A" w14:textId="19174589" w:rsidR="00CE1EB1" w:rsidRPr="00CE1EB1" w:rsidRDefault="00CE1EB1" w:rsidP="00E74A57">
      <w:r w:rsidRPr="00CE1EB1">
        <w:rPr>
          <w:b/>
          <w:bCs/>
        </w:rPr>
        <w:t>5. Violations</w:t>
      </w:r>
      <w:r w:rsidRPr="00CE1EB1">
        <w:br/>
        <w:t>Non-compliance with this policy may result in disciplinary action or restricted access to AI systems.</w:t>
      </w:r>
    </w:p>
    <w:p w14:paraId="72BF73F2" w14:textId="77777777" w:rsidR="00BF119B" w:rsidRDefault="00BF119B"/>
    <w:sectPr w:rsidR="00BF119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D2A0B" w14:textId="77777777" w:rsidR="00E74A57" w:rsidRDefault="00E74A57" w:rsidP="00E74A57">
      <w:pPr>
        <w:spacing w:after="0" w:line="240" w:lineRule="auto"/>
      </w:pPr>
      <w:r>
        <w:separator/>
      </w:r>
    </w:p>
  </w:endnote>
  <w:endnote w:type="continuationSeparator" w:id="0">
    <w:p w14:paraId="376BB654" w14:textId="77777777" w:rsidR="00E74A57" w:rsidRDefault="00E74A57" w:rsidP="00E7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845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DAB629" w14:textId="354A871A" w:rsidR="00E74A57" w:rsidRDefault="00E74A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F8390" w14:textId="77777777" w:rsidR="00E74A57" w:rsidRDefault="00E74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899B5" w14:textId="77777777" w:rsidR="00E74A57" w:rsidRDefault="00E74A57" w:rsidP="00E74A57">
      <w:pPr>
        <w:spacing w:after="0" w:line="240" w:lineRule="auto"/>
      </w:pPr>
      <w:r>
        <w:separator/>
      </w:r>
    </w:p>
  </w:footnote>
  <w:footnote w:type="continuationSeparator" w:id="0">
    <w:p w14:paraId="4FD70AA7" w14:textId="77777777" w:rsidR="00E74A57" w:rsidRDefault="00E74A57" w:rsidP="00E7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A3C6E"/>
    <w:multiLevelType w:val="multilevel"/>
    <w:tmpl w:val="367E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43C76"/>
    <w:multiLevelType w:val="multilevel"/>
    <w:tmpl w:val="801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085143">
    <w:abstractNumId w:val="0"/>
  </w:num>
  <w:num w:numId="2" w16cid:durableId="152929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B1"/>
    <w:rsid w:val="0000102F"/>
    <w:rsid w:val="006E6ED8"/>
    <w:rsid w:val="00A540F9"/>
    <w:rsid w:val="00BA616D"/>
    <w:rsid w:val="00BF119B"/>
    <w:rsid w:val="00C83C87"/>
    <w:rsid w:val="00CE1EB1"/>
    <w:rsid w:val="00E7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5166F3"/>
  <w15:chartTrackingRefBased/>
  <w15:docId w15:val="{6EF821FF-4CD8-4D7A-862F-5ABE480E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E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E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E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E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E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E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E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E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E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E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E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A57"/>
  </w:style>
  <w:style w:type="paragraph" w:styleId="Footer">
    <w:name w:val="footer"/>
    <w:basedOn w:val="Normal"/>
    <w:link w:val="FooterChar"/>
    <w:uiPriority w:val="99"/>
    <w:unhideWhenUsed/>
    <w:rsid w:val="00E7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1509</Characters>
  <Application>Microsoft Office Word</Application>
  <DocSecurity>0</DocSecurity>
  <Lines>167</Lines>
  <Paragraphs>85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Ellyssa Valenti Kroski</dc:creator>
  <cp:keywords/>
  <dc:description/>
  <cp:lastModifiedBy>Ellyssa Valenti Kroski</cp:lastModifiedBy>
  <cp:revision>2</cp:revision>
  <dcterms:created xsi:type="dcterms:W3CDTF">2024-12-30T18:13:00Z</dcterms:created>
  <dcterms:modified xsi:type="dcterms:W3CDTF">2024-12-30T18:13:00Z</dcterms:modified>
</cp:coreProperties>
</file>